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Quiz 5 - Answer Key</w:t>
      </w:r>
    </w:p>
    <w:p>
      <w:pPr>
        <w:pStyle w:val="Heading2"/>
      </w:pPr>
      <w:r>
        <w:t>MCQ</w:t>
      </w:r>
    </w:p>
    <w:p>
      <w:r>
        <w:rPr>
          <w:sz w:val="22"/>
        </w:rPr>
        <w:t>1. [l6_mcq_14] The anterior limit of the retromolar pad.</w:t>
      </w:r>
    </w:p>
    <w:p>
      <w:r>
        <w:rPr>
          <w:sz w:val="22"/>
        </w:rPr>
        <w:t>2. [l6_mcq_06] The space (Christensen's Phenomenon) formed between posterior teeth during eccentric movements.</w:t>
      </w:r>
    </w:p>
    <w:p>
      <w:r>
        <w:rPr>
          <w:sz w:val="22"/>
        </w:rPr>
        <w:t>3. [l6_mcq_02] Proper plane of occlusion and placement of the upper anterior teeth.</w:t>
      </w:r>
    </w:p>
    <w:p>
      <w:r>
        <w:rPr>
          <w:sz w:val="22"/>
        </w:rPr>
        <w:t>4. [l6_mcq_10] coincide with the retruded contact position (centric relation).</w:t>
      </w:r>
    </w:p>
    <w:p>
      <w:r>
        <w:rPr>
          <w:sz w:val="22"/>
        </w:rPr>
        <w:t>5. [l4_mmr_mcq_13] 2 mm</w:t>
      </w:r>
    </w:p>
    <w:p>
      <w:r>
        <w:rPr>
          <w:sz w:val="22"/>
        </w:rPr>
        <w:t>6. [l3_sec_imp_mcq_12] Sides of the alveolar ridge and buccal flanges.</w:t>
      </w:r>
    </w:p>
    <w:p>
      <w:r>
        <w:rPr>
          <w:sz w:val="22"/>
        </w:rPr>
        <w:t>7. [l5_ant_arrange_mcq_12] A pronounced, sharp curvature.</w:t>
      </w:r>
    </w:p>
    <w:p>
      <w:r>
        <w:rPr>
          <w:sz w:val="22"/>
        </w:rPr>
        <w:t>8. [l3_sec_imp_mcq_07] It requires costly, specialized equipment like water-cooled trays and tempering baths.</w:t>
      </w:r>
    </w:p>
    <w:p>
      <w:r>
        <w:rPr>
          <w:sz w:val="22"/>
        </w:rPr>
        <w:t>9. [l4_mmr_mcq_11] An average nasolabial angle of approximately 90 degrees</w:t>
      </w:r>
    </w:p>
    <w:p>
      <w:r>
        <w:rPr>
          <w:sz w:val="22"/>
        </w:rPr>
        <w:t>10. [l5_ant_arrange_mcq_09] A narrower lower mould may be required.</w:t>
      </w:r>
    </w:p>
    <w:p>
      <w:pPr>
        <w:pStyle w:val="Heading2"/>
      </w:pPr>
      <w:r>
        <w:t>SAQ</w:t>
      </w:r>
    </w:p>
    <w:p>
      <w:r>
        <w:rPr>
          <w:sz w:val="22"/>
        </w:rPr>
        <w:t>11. [l5_ant_arrange_saq_02] Form (shape) can be selected based on facial shape (e.g., Square, Tapering, Ovoid, and combinations like Square Tapering) or the shape of the anatomical cast (e.g., Square alveolar ridge corresponds to a square tooth shape). In the IPN mould classification, the first number (e.g., '2' = Square Tapering) indicates this form. The second number defines the Proportion (Long, Medium, Short) and Facial Contour (Straight, Curved). The letter (e.g., 'E') indicates the 'Width of Six Anterior Teeth on Curve'.</w:t>
      </w:r>
    </w:p>
    <w:p>
      <w:r>
        <w:rPr>
          <w:sz w:val="22"/>
        </w:rPr>
        <w:t>12. [l2_eval_imp_saq_03] A comprehensive patient evaluation includes:</w:t>
        <w:br/>
        <w:t>1. **Medical History:** General health, medications, neuromuscular conditions, allergies, etc.</w:t>
        <w:br/>
        <w:t>2. **Dental History:** Duration of edentulism, reasons for tooth loss, extraction history, age and history of current dentures.</w:t>
        <w:br/>
        <w:t>3. **Extra-oral Examination:** Facial morphology, lymph nodes, skeletal base relationship, lips, and TMJ activity.</w:t>
        <w:br/>
        <w:t>4. **Intra-oral Examination:** Assessment of alveolar ridges, oral mucosa, denture bearing areas, posterior palatal seal, palate shape, sulcus depth, frena, inter-ridge space, ridge relation, saliva, tongue, and any abnormalities.</w:t>
        <w:br/>
        <w:t>5. **Radiographic Examination (if indicated):** To check for unerupted teeth, retained roots, bone quantity, and TMJ.</w:t>
        <w:br/>
        <w:t>6. **Review of Existing Prostheses:** Assessing OVD, stability, retention, peripheral extension, occlusion, aesthetics, and phonetics.</w:t>
        <w:br/>
        <w:t>7. **Patient Communication:** Identifying chief complaints and understanding the patient's difficulties and expectations, being wary of a patient with many 'unsatisfactory' dentures.</w:t>
      </w:r>
    </w:p>
    <w:p>
      <w:r>
        <w:rPr>
          <w:sz w:val="22"/>
        </w:rPr>
        <w:t>13. [cd_overview_saq_03] An anatomical impression is the initial impression taken to create anatomical models for diagnosis and the fabrication of a custom tray. A functional impression is a more precise secondary impression taken with the custom tray, incorporating mimetic movements (muscle trimming) to capture the functional borders of the oral tissues for the final denture base.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